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8"/>
          <w:szCs w:val="38"/>
        </w:rPr>
      </w:pPr>
      <w:bookmarkStart w:colFirst="0" w:colLast="0" w:name="_ni5eaaujcgpn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KÚPNA ZMLUVA</w:t>
      </w:r>
    </w:p>
    <w:p w:rsidR="00000000" w:rsidDel="00000000" w:rsidP="00000000" w:rsidRDefault="00000000" w:rsidRPr="00000000" w14:paraId="00000002">
      <w:pPr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uzatvorená v súlade s § 588 a nasl. zákona č. 40/1964 Zb. Občianskeho zákonníka v znení neskorších predpisov, medzi nasledovnými zmluvnými stranami:</w:t>
      </w:r>
    </w:p>
    <w:p w:rsidR="00000000" w:rsidDel="00000000" w:rsidP="00000000" w:rsidRDefault="00000000" w:rsidRPr="00000000" w14:paraId="0000000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Predávajúci:</w:t>
      </w:r>
    </w:p>
    <w:p w:rsidR="00000000" w:rsidDel="00000000" w:rsidP="00000000" w:rsidRDefault="00000000" w:rsidRPr="00000000" w14:paraId="00000004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Meno a priezvisko:, rod.:</w:t>
      </w:r>
    </w:p>
    <w:p w:rsidR="00000000" w:rsidDel="00000000" w:rsidP="00000000" w:rsidRDefault="00000000" w:rsidRPr="00000000" w14:paraId="00000005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Trvalý pobyt:</w:t>
      </w:r>
    </w:p>
    <w:p w:rsidR="00000000" w:rsidDel="00000000" w:rsidP="00000000" w:rsidRDefault="00000000" w:rsidRPr="00000000" w14:paraId="00000006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Dátum narodenia:</w:t>
      </w:r>
    </w:p>
    <w:p w:rsidR="00000000" w:rsidDel="00000000" w:rsidP="00000000" w:rsidRDefault="00000000" w:rsidRPr="00000000" w14:paraId="00000007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Rodné číslo:</w:t>
      </w:r>
    </w:p>
    <w:p w:rsidR="00000000" w:rsidDel="00000000" w:rsidP="00000000" w:rsidRDefault="00000000" w:rsidRPr="00000000" w14:paraId="00000008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Štátna príslušnosť:</w:t>
      </w:r>
    </w:p>
    <w:p w:rsidR="00000000" w:rsidDel="00000000" w:rsidP="00000000" w:rsidRDefault="00000000" w:rsidRPr="00000000" w14:paraId="00000009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Bankové spojenie:</w:t>
      </w:r>
    </w:p>
    <w:p w:rsidR="00000000" w:rsidDel="00000000" w:rsidP="00000000" w:rsidRDefault="00000000" w:rsidRPr="00000000" w14:paraId="0000000A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IBAN:</w:t>
      </w:r>
    </w:p>
    <w:p w:rsidR="00000000" w:rsidDel="00000000" w:rsidP="00000000" w:rsidRDefault="00000000" w:rsidRPr="00000000" w14:paraId="0000000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(ďalej aj ako </w:t>
      </w:r>
      <w:r w:rsidDel="00000000" w:rsidR="00000000" w:rsidRPr="00000000">
        <w:rPr>
          <w:i w:val="1"/>
          <w:sz w:val="23"/>
          <w:szCs w:val="23"/>
          <w:rtl w:val="0"/>
        </w:rPr>
        <w:t xml:space="preserve">„predávajúci"</w:t>
      </w:r>
      <w:r w:rsidDel="00000000" w:rsidR="00000000" w:rsidRPr="00000000">
        <w:rPr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0C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Kupujúci:</w:t>
      </w:r>
    </w:p>
    <w:p w:rsidR="00000000" w:rsidDel="00000000" w:rsidP="00000000" w:rsidRDefault="00000000" w:rsidRPr="00000000" w14:paraId="0000000E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Meno a priezvisko:, rod.:</w:t>
      </w:r>
    </w:p>
    <w:p w:rsidR="00000000" w:rsidDel="00000000" w:rsidP="00000000" w:rsidRDefault="00000000" w:rsidRPr="00000000" w14:paraId="0000000F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Trvalý pobyt:</w:t>
      </w:r>
    </w:p>
    <w:p w:rsidR="00000000" w:rsidDel="00000000" w:rsidP="00000000" w:rsidRDefault="00000000" w:rsidRPr="00000000" w14:paraId="00000010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Dátum narodenia:</w:t>
      </w:r>
    </w:p>
    <w:p w:rsidR="00000000" w:rsidDel="00000000" w:rsidP="00000000" w:rsidRDefault="00000000" w:rsidRPr="00000000" w14:paraId="00000011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Rodné číslo:</w:t>
      </w:r>
    </w:p>
    <w:p w:rsidR="00000000" w:rsidDel="00000000" w:rsidP="00000000" w:rsidRDefault="00000000" w:rsidRPr="00000000" w14:paraId="00000012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Štátna príslušnosť:</w:t>
      </w:r>
    </w:p>
    <w:p w:rsidR="00000000" w:rsidDel="00000000" w:rsidP="00000000" w:rsidRDefault="00000000" w:rsidRPr="00000000" w14:paraId="0000001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(ďalej aj ako </w:t>
      </w:r>
      <w:r w:rsidDel="00000000" w:rsidR="00000000" w:rsidRPr="00000000">
        <w:rPr>
          <w:i w:val="1"/>
          <w:sz w:val="23"/>
          <w:szCs w:val="23"/>
          <w:rtl w:val="0"/>
        </w:rPr>
        <w:t xml:space="preserve">„kupujúci"</w:t>
      </w:r>
      <w:r w:rsidDel="00000000" w:rsidR="00000000" w:rsidRPr="00000000">
        <w:rPr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(predávajúci a kupujúci spolu ďalej aj ako „zmluvné strany“)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nunp6z5n5nx8" w:id="1"/>
      <w:bookmarkEnd w:id="1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I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  <w:highlight w:val="white"/>
        </w:rPr>
      </w:pPr>
      <w:bookmarkStart w:colFirst="0" w:colLast="0" w:name="_ljlanpdh3vpg" w:id="2"/>
      <w:bookmarkEnd w:id="2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Predmet zmluvy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Predávajúci je výlučným vlastníkom nehnuteľností – pozemkov , nachádzajúcich sa v katastrálnom území , obec , okres , ktoré sú zapísané v katastri nehnuteľností vedenom Okresným úradom , odbor katastrálny, na liste vlastníctva č.  ako: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parcela KN- C č. , s výmerou  m</w:t>
      </w:r>
      <w:r w:rsidDel="00000000" w:rsidR="00000000" w:rsidRPr="00000000">
        <w:rPr>
          <w:sz w:val="17"/>
          <w:szCs w:val="17"/>
          <w:highlight w:val="white"/>
          <w:rtl w:val="0"/>
        </w:rPr>
        <w:t xml:space="preserve">2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, druh pozemku: zastavané plochy a nádvoria;</w:t>
        <w:br w:type="textWrapping"/>
        <w:t xml:space="preserve">(pozemky uvedené vyššie ďalej spoločne len ako „pozemky“ alebo „predmet kúpy“).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Predávajúci touto zmluvou predáva a kupujúci kupuje pozemky do svojho výlučného vlastníctva za kúpnu cenu uvedenú v článku II. tejto zmluvy.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Na základe tejto zmluvy sa kupujúci po zápise vlastníckeho práva do katastra nehnuteľností príslušným okresným úradom, katastrálnym odborom, stane výlučným vlastníkom predmetu kúpy.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l7b27vdt4v9f" w:id="3"/>
      <w:bookmarkEnd w:id="3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II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after="0" w:before="0" w:line="360" w:lineRule="auto"/>
        <w:jc w:val="center"/>
        <w:rPr>
          <w:color w:val="ffffff"/>
          <w:sz w:val="20"/>
          <w:szCs w:val="20"/>
          <w:highlight w:val="white"/>
        </w:rPr>
      </w:pPr>
      <w:bookmarkStart w:colFirst="0" w:colLast="0" w:name="_c347jtngpsng" w:id="4"/>
      <w:bookmarkEnd w:id="4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Kúpna cena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Kúpna cena predmetu kúpy bola zmluvnými stranami dohodnutá v sume ,- EUR, slovom:  eur (ďalej len ako „kúpna cena“), ktorá je nemenná a konečná.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Kúpnu cenu predmetu kúpy podľa tohto článku zmluvy kupujúci zaplatí v prospech predávajúceho bezhotovostne na bankový účet predávajúceho uvedený v úvode zmluvy pri označení predávajúceho, a to do  dní od uzavretia tejto zmluvy.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Kúpna cena sa považuje podľa tejto zmluvy za zaplatenú pripísaním finančných prostriedkov na bankový účet predávajúceho, pričom osobitné potvrdenie o zaplatení kúpnej ceny si nebudú vystavovať.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Ak kúpna cena predmetu kúpy nebude bez objektívnych príčin kupujúcim v celosti zaplatená do  dní od uzavretia tejto zmluvy, má predávajúci právo od zmluvy odstúpiť. Odstúpenie je účinné okamihom jeho oznámenia kupujúcemu.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Odstúpením od zmluvy nie sú dotknuté nároky, ktoré vznikli za trvania zmluvy, najmä nárok predávajúceho na zaplatenie zmluvnej pokuty, úrokov z omeškania a náhrady škody.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aoqzk3rzrnjo" w:id="5"/>
      <w:bookmarkEnd w:id="5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III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after="0" w:before="0" w:line="360" w:lineRule="auto"/>
        <w:jc w:val="center"/>
        <w:rPr>
          <w:color w:val="ffffff"/>
          <w:sz w:val="20"/>
          <w:szCs w:val="20"/>
          <w:highlight w:val="white"/>
        </w:rPr>
      </w:pPr>
      <w:bookmarkStart w:colFirst="0" w:colLast="0" w:name="_j7f7vfoj97o5" w:id="6"/>
      <w:bookmarkEnd w:id="6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Nadobudnutie vlastníctva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Vlastnícke právo k predmetu kúpy prechádza na kupujúceho právoplatným povolením vkladu vlastníckeho práva kupujúceho k predmetu kúpy do katastra nehnuteľností.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Zmluvné strany sa dohodli, že návrh na vklad vlastníckeho práva do katastra nehnuteľností v zmysle tejto zmluvy podpíšu v deň podpisu tejto zmluvy a jeho podanie, resp. doručenie na Okresný úrad __________, katastrálny odbor (ďalej len „úrad“) spolu s dvoma rovnopismi tejto zmluvy a príslušným správnym poplatkom zabezpečí kupujúci.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Obidve zmluvné strany sa zaväzujú, že za účelom riadneho prevodu vlastníckeho práva na kupujúceho uzatvoria prípadne ešte ďalšie potrebné dohody alebo dodatky tejto zmluvy a poskytnú si všetku potrebnú súčinnosť. Zmluvné strany sa ďalej zaväzujú, že ak dôjde k prerušeniu alebo zastaveniu konania o povolení vkladu vlastníckeho práva kupujúceho k predmetu kúpy do príslušného katastra nehnuteľností vykonajú všetky právne a iné úkony, ktoré sú potrebné na povolenie vkladu vlastníckeho práva kupujúceho k predmetu kúpy do príslušného katastra nehnuteľností a vykonanie ktorých možno od nich spravodlivo požadovať. Zmluvné strany sa dohodli, že ak úrad preruší alebo zastaví konanie o návrhu na vklad, alebo zamietne vklad z dôvodu na strane jednej zmluvnej strany, bude táto zmluvná strana povinná odstrániť vadu v lehote uvedenej vo výzve úradu alebo podať opravný prostriedok a vyvinúť všetko úsilie smerujúce k tomu, aby úrad mohol vydať rozhodnutie, ktorým vklad vlastníckeho práva v prospech kupujúcej povolí, v opačnom prípade vznikne druhej zmluvnej strane právo odstúpiť od tejto zmluvy a tiež nárok na zmluvnú pokutu vo výške  % kúpnej ceny.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Zmluvné strany sa dohodli, že každá zo zmluvných strán znáša poplatky spojené s osvedčením pravosti svojho podpisu na tejto zmluve samostatne. Kupujúci znáša náklady spojené s katastrálnym konaním.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</w:rPr>
      </w:pPr>
      <w:bookmarkStart w:colFirst="0" w:colLast="0" w:name="_p9hl6ttcl8gb" w:id="7"/>
      <w:bookmarkEnd w:id="7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Práva tretích osôb k nehnuteľnostiam, stav nehnuteľností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Predávajúci vyhlasuje, že až do dňa vydania právoplatného rozhodnutia úradu o povolení vkladu vlastníckeho práva k predmetu kúpy v prospech kupujúceho budú pravdivé nasledovné skutočnosti: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rtl w:val="0"/>
        </w:rPr>
        <w:t xml:space="preserve">na predmete kúpy neviaznu žiadne dlhy, práva tretích osôb, vecné bremená, obmedzenia, akékoľvek nájomné zmluvy, podnájomné zmluvy, darovacie zmluvy, budúce kúpne zmluvy, zmluvy o zabezpečovacom prevode práva alebo akékoľvek iné zmluvy s obdobnými účinkami a/alebo umožňujúce užívanie predmetu kúpy tretími osobami, právne a faktické vady, akékoľvek daňové a finančné záväzky a práva tretích osôb akéhokoľvek druhu ;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rtl w:val="0"/>
        </w:rPr>
        <w:t xml:space="preserve">predmet kúpy nie je predmetom súdneho či rozhodcovského konania;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rtl w:val="0"/>
        </w:rPr>
        <w:t xml:space="preserve">predmet kúpy ani akákoľvek ich časť nie sú a ani sa nestanú predmetom konkurzného konania, vyrovnacieho konania, reštrukturalizačného konania, konania o výkon správneho rozhodnutia, exekučného konania alebo iného obdobného konania.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Pokiaľ by sa akékoľvek vyhlásenie predávajúceho uvedené v bode 1 tohto článku ukázalo ako nepravdivé, je kupujúci oprávnený od tejto zmluvy odstúpiť a vzniká mu nárok na zmluvnú pokutu vo výške  % z kúpnej ceny.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Kupujúci vyhlasuje, že je mu stav predmetu kúpy dobre známy, že si všetky nehnuteľnosti tvoriace predmet kúpy riadne prehliadol. V prípade vád predmetu kúpy sa zodpovednosť za vady bude riadiť príslušnými ustanoveniami Občianskeho zákonníka. Kupujúci podpisom na tejto zmluve potvrdzuje, že predmet kúpy prevzal od predávajúceho v deň podpísania tejto zmluvy.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rtl w:val="0"/>
        </w:rPr>
        <w:t xml:space="preserve">Kupujúci je oprávnený s predmetom kúpy nakladať a znáša akékoľvek náklady na jeho údržbu a správu ako aj riziko jeho poškodenia alebo zničenia dňom povolenia vkladu vlastníckeho práva k predmetu kúpy v prospech kupujúceho, ak nebude zmluvnými stranami dohodnuté inak.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islu394day43" w:id="8"/>
      <w:bookmarkEnd w:id="8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V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  <w:highlight w:val="white"/>
        </w:rPr>
      </w:pPr>
      <w:bookmarkStart w:colFirst="0" w:colLast="0" w:name="_5lxkpx73q61a" w:id="9"/>
      <w:bookmarkEnd w:id="9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Doručovanie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Písomnosti doručované medzi zmluvnými stranami sa považujú za riadne doručené, ak ich zmluvná strana doručí druhej zmluvnej strane akýmkoľvek z nasledovných spôsobov: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osobným doručením zmluvnej strane, ktorá je adresátom;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zaslaním doporučenej zásielky zmluvnej strane, ktorá je adresátom;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0" w:afterAutospacing="0" w:lineRule="auto"/>
        <w:ind w:left="144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zaslaním kuriérskou službou zmluvnej strane, ktorá je adresátom.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Pokiaľ sa nepreukáže, že písomnosť bola riadne doručená skôr, akákoľvek písomnosť, ktorú je potrebnú podľa zmluvy doručiť, bude považovaná za doručenú v siedmy (7.) pracovný deň odo dňa uvedeného na podacom lístku, a to bez ohľadu na úspešnosť doručenia.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Písomnosti budú doručované na adresy uvedené v záhlaví zmluvy a v prípade, že zmluvná strana písomne oznámi druhej zmluvnej strane inú adresu, na takúto inú adresu.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0" w:before="0" w:line="360" w:lineRule="auto"/>
        <w:jc w:val="center"/>
        <w:rPr>
          <w:b w:val="1"/>
          <w:sz w:val="35"/>
          <w:szCs w:val="35"/>
          <w:highlight w:val="white"/>
        </w:rPr>
      </w:pPr>
      <w:bookmarkStart w:colFirst="0" w:colLast="0" w:name="_kxoel5e8rv0v" w:id="10"/>
      <w:bookmarkEnd w:id="10"/>
      <w:r w:rsidDel="00000000" w:rsidR="00000000" w:rsidRPr="00000000">
        <w:rPr>
          <w:b w:val="1"/>
          <w:sz w:val="35"/>
          <w:szCs w:val="35"/>
          <w:highlight w:val="white"/>
          <w:rtl w:val="0"/>
        </w:rPr>
        <w:t xml:space="preserve">Článok VI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after="0" w:before="0" w:line="360" w:lineRule="auto"/>
        <w:jc w:val="center"/>
        <w:rPr>
          <w:b w:val="1"/>
          <w:color w:val="000000"/>
          <w:sz w:val="27"/>
          <w:szCs w:val="27"/>
          <w:highlight w:val="white"/>
        </w:rPr>
      </w:pPr>
      <w:bookmarkStart w:colFirst="0" w:colLast="0" w:name="_eli80cpypwh8" w:id="11"/>
      <w:bookmarkEnd w:id="11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Záverečné ustanovenia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Zmluva je uzavretá a obligačno-právne účinky nadobúda dňom jej podpisu oboma zmluvnými stranami. Vecno-právne účinky zmluvy nastávajú dňom právoplatnosti rozhodnutia o povolení vkladu vlastníckeho práva k predmetu prevodu v prospech kupujúcej. Akékoľvek dodatky a zmeny tejto zmluvy sú platné len v písomnej forme, po ich odsúhlasení a podpísaní oboma zmluvnými stranami.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Ak by sa jednotlivé ustanovenia tejto zmluvy celkom alebo čiastočne stali neúčinnými alebo ak v tejto zmluve niektoré ustanovenie celkom chýba, nie je tým dotknutá účinnosť ostatných ustanovení. Namiesto neúčinného alebo chýbajúceho ustanovenia dohodnú zmluvné strany také účinné ustanovenie, ktoré čo najviac zodpovedá zmyslu a účelu neúčinného alebo chýbajúceho ustanovenia.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Táto zmluva obsahuje úplnú a konečnú dohodu zmluvných strán o záležitostiach tvoriacich predmet zmluvy a zmluvné strany nebudú viazané žiadnymi vyjadreniami, podmienkami, vyhláseniami, motívmi alebo zárukami, ústnymi alebo písomnými, ktoré nie sú obsiahnuté v zmluve.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Práva a povinnosti zmluvných strán neupravené touto zmluvou sa spravujú Občianskym zákonníkom a platnými právnymi predpismi Slovenskej republiky.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Zmluvné strany vyhlasujú, že ich zmluvná voľnosť nebola žiadnym spôsobom obmedzená, že táto zmluva nebola uzavretá v tiesni za nápadne nevýhodných podmienok a ani v omyle.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Zmluvné strany vyhlasujú, že sú plne spôsobilí k právnym úkonom, že text tejto zmluvy je určitým a zrozumiteľným vyjadrením ich vážnej a slobodnej vôle byť ňou viazaní, a že si zmluvu pred jej podpisom prečítali, tejto v celom rozsahu porozumeli a na znak súhlasu s jej obsahom k nej pripájajú svoje vlastnoručné podpisy. Zmluvné strany sa dohodli, že každá zo zmluvných strán znáša poplatky spojené s osvedčením pravosti svojho podpisu na tejto zmluve samostatne.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Pokiaľ v tejto zmluve z kontextu jasne nevyplýva inak, zahŕňa význam slova v jednotnom čísle rovnako význam daného slova v množnom čísle a naopak, význam slova vyjadrujúci určitý rod zahŕňa rovnako ostatné rody.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240" w:lineRule="auto"/>
        <w:ind w:left="720" w:hanging="360"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Táto zmluva je vyhotovená v  rovnopisoch. Príslušný okresný úrad, katastrálny odbor obdrží 2 rovnopisy zmluvy ako prílohu k návrhu vkladu vlastníckeho práva do katastra nehnuteľností, predávajúci a kupujúci obdržia po  zmluvy.</w:t>
      </w:r>
    </w:p>
    <w:p w:rsidR="00000000" w:rsidDel="00000000" w:rsidP="00000000" w:rsidRDefault="00000000" w:rsidRPr="00000000" w14:paraId="0000004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Predávajúci:</w:t>
      </w:r>
    </w:p>
    <w:p w:rsidR="00000000" w:rsidDel="00000000" w:rsidP="00000000" w:rsidRDefault="00000000" w:rsidRPr="00000000" w14:paraId="00000044">
      <w:pPr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, dňa...............................................</w:t>
      </w:r>
    </w:p>
    <w:p w:rsidR="00000000" w:rsidDel="00000000" w:rsidP="00000000" w:rsidRDefault="00000000" w:rsidRPr="00000000" w14:paraId="0000004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Kupujúci:</w:t>
      </w:r>
    </w:p>
    <w:p w:rsidR="00000000" w:rsidDel="00000000" w:rsidP="00000000" w:rsidRDefault="00000000" w:rsidRPr="00000000" w14:paraId="00000047">
      <w:pPr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, dňa...............................................</w:t>
      </w:r>
    </w:p>
    <w:p w:rsidR="00000000" w:rsidDel="00000000" w:rsidP="00000000" w:rsidRDefault="00000000" w:rsidRPr="00000000" w14:paraId="00000048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sz w:val="23"/>
        <w:szCs w:val="23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